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840BD" w14:textId="77777777" w:rsidR="00FD01AC" w:rsidRPr="00FD01AC" w:rsidRDefault="00FD01AC" w:rsidP="00FD01AC">
      <w:pPr>
        <w:widowControl/>
        <w:spacing w:line="750" w:lineRule="atLeast"/>
        <w:rPr>
          <w:rFonts w:ascii="微软雅黑" w:eastAsia="微软雅黑" w:hAnsi="微软雅黑" w:cs="Arial"/>
          <w:b/>
          <w:bCs/>
          <w:color w:val="000000"/>
          <w:kern w:val="0"/>
          <w:sz w:val="54"/>
          <w:szCs w:val="54"/>
        </w:rPr>
      </w:pPr>
      <w:r w:rsidRPr="00FD01AC">
        <w:rPr>
          <w:rFonts w:ascii="微软雅黑" w:eastAsia="微软雅黑" w:hAnsi="微软雅黑" w:cs="Arial" w:hint="eastAsia"/>
          <w:b/>
          <w:bCs/>
          <w:color w:val="000000"/>
          <w:kern w:val="0"/>
          <w:sz w:val="54"/>
          <w:szCs w:val="54"/>
        </w:rPr>
        <w:t>新时代青年和共青团工作的根本遵循——学</w:t>
      </w:r>
      <w:proofErr w:type="gramStart"/>
      <w:r w:rsidRPr="00FD01AC">
        <w:rPr>
          <w:rFonts w:ascii="微软雅黑" w:eastAsia="微软雅黑" w:hAnsi="微软雅黑" w:cs="Arial" w:hint="eastAsia"/>
          <w:b/>
          <w:bCs/>
          <w:color w:val="000000"/>
          <w:kern w:val="0"/>
          <w:sz w:val="54"/>
          <w:szCs w:val="54"/>
        </w:rPr>
        <w:t>习习近</w:t>
      </w:r>
      <w:proofErr w:type="gramEnd"/>
      <w:r w:rsidRPr="00FD01AC">
        <w:rPr>
          <w:rFonts w:ascii="微软雅黑" w:eastAsia="微软雅黑" w:hAnsi="微软雅黑" w:cs="Arial" w:hint="eastAsia"/>
          <w:b/>
          <w:bCs/>
          <w:color w:val="000000"/>
          <w:kern w:val="0"/>
          <w:sz w:val="54"/>
          <w:szCs w:val="54"/>
        </w:rPr>
        <w:t>平同志《论党的青年工作》系列评论之一</w:t>
      </w:r>
    </w:p>
    <w:p w14:paraId="02383E33" w14:textId="12867698" w:rsidR="00FD01AC" w:rsidRPr="00FD01AC" w:rsidRDefault="00FD01AC" w:rsidP="00FD01AC">
      <w:pPr>
        <w:widowControl/>
        <w:jc w:val="left"/>
        <w:rPr>
          <w:rFonts w:ascii="Arial" w:eastAsia="宋体" w:hAnsi="Arial" w:cs="Arial"/>
          <w:color w:val="000000"/>
          <w:kern w:val="0"/>
          <w:sz w:val="18"/>
          <w:szCs w:val="18"/>
        </w:rPr>
      </w:pPr>
    </w:p>
    <w:p w14:paraId="42B6CC18" w14:textId="77777777" w:rsidR="00FD01AC" w:rsidRPr="00FD01AC" w:rsidRDefault="00FD01AC" w:rsidP="00FD01AC">
      <w:pPr>
        <w:widowControl/>
        <w:spacing w:after="45"/>
        <w:jc w:val="left"/>
        <w:rPr>
          <w:rFonts w:ascii="宋体" w:eastAsia="宋体" w:hAnsi="宋体" w:cs="宋体"/>
          <w:color w:val="000000"/>
          <w:kern w:val="0"/>
          <w:sz w:val="24"/>
          <w:szCs w:val="24"/>
        </w:rPr>
      </w:pPr>
      <w:r w:rsidRPr="00FD01AC">
        <w:rPr>
          <w:rFonts w:ascii="Arial" w:eastAsia="宋体" w:hAnsi="Arial" w:cs="Arial"/>
          <w:color w:val="000000"/>
          <w:kern w:val="0"/>
          <w:sz w:val="18"/>
          <w:szCs w:val="18"/>
        </w:rPr>
        <w:fldChar w:fldCharType="begin"/>
      </w:r>
      <w:r w:rsidRPr="00FD01AC">
        <w:rPr>
          <w:rFonts w:ascii="Arial" w:eastAsia="宋体" w:hAnsi="Arial" w:cs="Arial"/>
          <w:color w:val="000000"/>
          <w:kern w:val="0"/>
          <w:sz w:val="18"/>
          <w:szCs w:val="18"/>
        </w:rPr>
        <w:instrText xml:space="preserve"> HYPERLINK "https://author.baidu.com/home?from=bjh_article&amp;app_id=1549761396709004" \t "_blank" </w:instrText>
      </w:r>
      <w:r w:rsidRPr="00FD01AC">
        <w:rPr>
          <w:rFonts w:ascii="Arial" w:eastAsia="宋体" w:hAnsi="Arial" w:cs="Arial"/>
          <w:color w:val="000000"/>
          <w:kern w:val="0"/>
          <w:sz w:val="18"/>
          <w:szCs w:val="18"/>
        </w:rPr>
        <w:fldChar w:fldCharType="separate"/>
      </w:r>
    </w:p>
    <w:p w14:paraId="79C09CF1" w14:textId="77777777" w:rsidR="00FD01AC" w:rsidRPr="00FD01AC" w:rsidRDefault="00FD01AC" w:rsidP="00FD01AC">
      <w:pPr>
        <w:widowControl/>
        <w:spacing w:line="270" w:lineRule="atLeast"/>
        <w:jc w:val="left"/>
        <w:rPr>
          <w:rFonts w:ascii="宋体" w:eastAsia="宋体" w:hAnsi="宋体" w:cs="宋体"/>
          <w:b/>
          <w:bCs/>
          <w:kern w:val="0"/>
          <w:sz w:val="24"/>
          <w:szCs w:val="24"/>
        </w:rPr>
      </w:pPr>
      <w:r w:rsidRPr="00FD01AC">
        <w:rPr>
          <w:rFonts w:ascii="Arial" w:eastAsia="宋体" w:hAnsi="Arial" w:cs="Arial"/>
          <w:b/>
          <w:bCs/>
          <w:color w:val="000000"/>
          <w:kern w:val="0"/>
          <w:sz w:val="24"/>
          <w:szCs w:val="24"/>
        </w:rPr>
        <w:t>中国青年网</w:t>
      </w:r>
    </w:p>
    <w:p w14:paraId="11DCBFB5" w14:textId="43078502" w:rsidR="00FD01AC" w:rsidRPr="00FD01AC" w:rsidRDefault="00FD01AC" w:rsidP="004E1589">
      <w:pPr>
        <w:widowControl/>
        <w:jc w:val="left"/>
        <w:rPr>
          <w:rFonts w:ascii="Arial" w:eastAsia="宋体" w:hAnsi="Arial" w:cs="Arial"/>
          <w:color w:val="000000"/>
          <w:kern w:val="0"/>
          <w:sz w:val="18"/>
          <w:szCs w:val="18"/>
        </w:rPr>
      </w:pPr>
      <w:r w:rsidRPr="00FD01AC">
        <w:rPr>
          <w:rFonts w:ascii="Arial" w:eastAsia="宋体" w:hAnsi="Arial" w:cs="Arial"/>
          <w:color w:val="000000"/>
          <w:kern w:val="0"/>
          <w:sz w:val="18"/>
          <w:szCs w:val="18"/>
        </w:rPr>
        <w:fldChar w:fldCharType="end"/>
      </w:r>
      <w:r w:rsidR="004E1589" w:rsidRPr="00FD01AC">
        <w:rPr>
          <w:rFonts w:ascii="Arial" w:eastAsia="宋体" w:hAnsi="Arial" w:cs="Arial"/>
          <w:color w:val="000000"/>
          <w:kern w:val="0"/>
          <w:sz w:val="18"/>
          <w:szCs w:val="18"/>
        </w:rPr>
        <w:t xml:space="preserve"> </w:t>
      </w:r>
    </w:p>
    <w:p w14:paraId="5CB33960" w14:textId="77777777" w:rsidR="00FD01AC" w:rsidRPr="00FD01AC" w:rsidRDefault="00FD01AC" w:rsidP="00FD01AC">
      <w:pPr>
        <w:widowControl/>
        <w:spacing w:line="450" w:lineRule="atLeast"/>
        <w:jc w:val="left"/>
        <w:rPr>
          <w:rFonts w:ascii="Arial" w:eastAsia="宋体" w:hAnsi="Arial" w:cs="Arial"/>
          <w:color w:val="222222"/>
          <w:kern w:val="0"/>
          <w:sz w:val="27"/>
          <w:szCs w:val="27"/>
        </w:rPr>
      </w:pPr>
      <w:r w:rsidRPr="00FD01AC">
        <w:rPr>
          <w:rFonts w:ascii="Arial" w:eastAsia="宋体" w:hAnsi="Arial" w:cs="Arial"/>
          <w:color w:val="222222"/>
          <w:kern w:val="0"/>
          <w:sz w:val="27"/>
          <w:szCs w:val="27"/>
        </w:rPr>
        <w:t>近日，习近平同志《论党的青年工作》一书正式出版发行，这是新时代中国青年运动领域的一件大事。《论党的青年工作》收录了党的十八大以来习近平总书记关于青年工作的</w:t>
      </w:r>
      <w:r w:rsidRPr="00FD01AC">
        <w:rPr>
          <w:rFonts w:ascii="Arial" w:eastAsia="宋体" w:hAnsi="Arial" w:cs="Arial"/>
          <w:color w:val="222222"/>
          <w:kern w:val="0"/>
          <w:sz w:val="27"/>
          <w:szCs w:val="27"/>
        </w:rPr>
        <w:t>60</w:t>
      </w:r>
      <w:r w:rsidRPr="00FD01AC">
        <w:rPr>
          <w:rFonts w:ascii="Arial" w:eastAsia="宋体" w:hAnsi="Arial" w:cs="Arial"/>
          <w:color w:val="222222"/>
          <w:kern w:val="0"/>
          <w:sz w:val="27"/>
          <w:szCs w:val="27"/>
        </w:rPr>
        <w:t>篇重要文稿，是新时代党的青年工作</w:t>
      </w:r>
      <w:proofErr w:type="gramStart"/>
      <w:r w:rsidRPr="00FD01AC">
        <w:rPr>
          <w:rFonts w:ascii="Arial" w:eastAsia="宋体" w:hAnsi="Arial" w:cs="Arial"/>
          <w:color w:val="222222"/>
          <w:kern w:val="0"/>
          <w:sz w:val="27"/>
          <w:szCs w:val="27"/>
        </w:rPr>
        <w:t>最</w:t>
      </w:r>
      <w:proofErr w:type="gramEnd"/>
      <w:r w:rsidRPr="00FD01AC">
        <w:rPr>
          <w:rFonts w:ascii="Arial" w:eastAsia="宋体" w:hAnsi="Arial" w:cs="Arial"/>
          <w:color w:val="222222"/>
          <w:kern w:val="0"/>
          <w:sz w:val="27"/>
          <w:szCs w:val="27"/>
        </w:rPr>
        <w:t>权威、</w:t>
      </w:r>
      <w:proofErr w:type="gramStart"/>
      <w:r w:rsidRPr="00FD01AC">
        <w:rPr>
          <w:rFonts w:ascii="Arial" w:eastAsia="宋体" w:hAnsi="Arial" w:cs="Arial"/>
          <w:color w:val="222222"/>
          <w:kern w:val="0"/>
          <w:sz w:val="27"/>
          <w:szCs w:val="27"/>
        </w:rPr>
        <w:t>最</w:t>
      </w:r>
      <w:proofErr w:type="gramEnd"/>
      <w:r w:rsidRPr="00FD01AC">
        <w:rPr>
          <w:rFonts w:ascii="Arial" w:eastAsia="宋体" w:hAnsi="Arial" w:cs="Arial"/>
          <w:color w:val="222222"/>
          <w:kern w:val="0"/>
          <w:sz w:val="27"/>
          <w:szCs w:val="27"/>
        </w:rPr>
        <w:t>系统的论著，是广大干部群众深入学习贯彻习近平总书记关于青年工作的重要思想的重要教材，是做好新时代青年和共青团工作的根本遵循。</w:t>
      </w:r>
    </w:p>
    <w:p w14:paraId="62AD01AC" w14:textId="77777777" w:rsidR="00FD01AC" w:rsidRPr="00FD01AC" w:rsidRDefault="00FD01AC" w:rsidP="00FD01AC">
      <w:pPr>
        <w:widowControl/>
        <w:spacing w:line="450" w:lineRule="atLeast"/>
        <w:jc w:val="left"/>
        <w:rPr>
          <w:rFonts w:ascii="Arial" w:eastAsia="宋体" w:hAnsi="Arial" w:cs="Arial"/>
          <w:color w:val="222222"/>
          <w:kern w:val="0"/>
          <w:sz w:val="27"/>
          <w:szCs w:val="27"/>
        </w:rPr>
      </w:pPr>
      <w:r w:rsidRPr="00FD01AC">
        <w:rPr>
          <w:rFonts w:ascii="Arial" w:eastAsia="宋体" w:hAnsi="Arial" w:cs="Arial"/>
          <w:color w:val="222222"/>
          <w:kern w:val="0"/>
          <w:sz w:val="27"/>
          <w:szCs w:val="27"/>
        </w:rPr>
        <w:t>党的十八大以来，以习近平同志为核心的党中央从确保党的事业薪火相传和中华民族永续发展的战略高度，深刻把握新时代中国青年运动规律，加强党对青年工作的领导，召开党的历史上第一次中央党的群团工作会议，出台新中国历史上第一个青年发展规划，印发党的历史上第一个以党中央名义发布的少先队工作文件，部署共青团改革，推动青年工作取得历史性成就。习近平总书记围绕党的青年工作发表了一系列重要论述，深刻阐明了党的青年工作的地位作用、目标任务、职责使命、实践要求，深刻回答了新时代培养什么样的青年、怎样培养青年，建设什么样的共青团、怎样建设共青团等方向性、全局性、战略性重大课题，把我们党对青年工作的规律性认识提升到了新的高</w:t>
      </w:r>
      <w:r w:rsidRPr="00FD01AC">
        <w:rPr>
          <w:rFonts w:ascii="Arial" w:eastAsia="宋体" w:hAnsi="Arial" w:cs="Arial"/>
          <w:color w:val="222222"/>
          <w:kern w:val="0"/>
          <w:sz w:val="27"/>
          <w:szCs w:val="27"/>
        </w:rPr>
        <w:lastRenderedPageBreak/>
        <w:t>度，为做好新时代党的青年工作指明了前进方向，为共青团奋进新征程提供了重要指引。</w:t>
      </w:r>
    </w:p>
    <w:p w14:paraId="22260F9C" w14:textId="77777777" w:rsidR="00FD01AC" w:rsidRPr="00FD01AC" w:rsidRDefault="00FD01AC" w:rsidP="00FD01AC">
      <w:pPr>
        <w:widowControl/>
        <w:spacing w:line="450" w:lineRule="atLeast"/>
        <w:jc w:val="left"/>
        <w:rPr>
          <w:rFonts w:ascii="Arial" w:eastAsia="宋体" w:hAnsi="Arial" w:cs="Arial"/>
          <w:color w:val="222222"/>
          <w:kern w:val="0"/>
          <w:sz w:val="27"/>
          <w:szCs w:val="27"/>
        </w:rPr>
      </w:pPr>
      <w:r w:rsidRPr="00FD01AC">
        <w:rPr>
          <w:rFonts w:ascii="Arial" w:eastAsia="宋体" w:hAnsi="Arial" w:cs="Arial"/>
          <w:color w:val="222222"/>
          <w:kern w:val="0"/>
          <w:sz w:val="27"/>
          <w:szCs w:val="27"/>
        </w:rPr>
        <w:t>理论精髓尽在原文原著中，理论武装要靠原汁原味学。《论党的青年工作》是习近平总书记关于青年工作的重要思想的权威文本和科学选本，我们必须深</w:t>
      </w:r>
      <w:proofErr w:type="gramStart"/>
      <w:r w:rsidRPr="00FD01AC">
        <w:rPr>
          <w:rFonts w:ascii="Arial" w:eastAsia="宋体" w:hAnsi="Arial" w:cs="Arial"/>
          <w:color w:val="222222"/>
          <w:kern w:val="0"/>
          <w:sz w:val="27"/>
          <w:szCs w:val="27"/>
        </w:rPr>
        <w:t>学细悟</w:t>
      </w:r>
      <w:proofErr w:type="gramEnd"/>
      <w:r w:rsidRPr="00FD01AC">
        <w:rPr>
          <w:rFonts w:ascii="Arial" w:eastAsia="宋体" w:hAnsi="Arial" w:cs="Arial"/>
          <w:color w:val="222222"/>
          <w:kern w:val="0"/>
          <w:sz w:val="27"/>
          <w:szCs w:val="27"/>
        </w:rPr>
        <w:t>。</w:t>
      </w:r>
    </w:p>
    <w:p w14:paraId="29318B45" w14:textId="77777777" w:rsidR="00FD01AC" w:rsidRPr="00FD01AC" w:rsidRDefault="00FD01AC" w:rsidP="00FD01AC">
      <w:pPr>
        <w:widowControl/>
        <w:spacing w:line="450" w:lineRule="atLeast"/>
        <w:jc w:val="left"/>
        <w:rPr>
          <w:rFonts w:ascii="Arial" w:eastAsia="宋体" w:hAnsi="Arial" w:cs="Arial"/>
          <w:color w:val="222222"/>
          <w:kern w:val="0"/>
          <w:sz w:val="27"/>
          <w:szCs w:val="27"/>
        </w:rPr>
      </w:pPr>
      <w:r w:rsidRPr="00FD01AC">
        <w:rPr>
          <w:rFonts w:ascii="Arial" w:eastAsia="宋体" w:hAnsi="Arial" w:cs="Arial"/>
          <w:color w:val="222222"/>
          <w:kern w:val="0"/>
          <w:sz w:val="27"/>
          <w:szCs w:val="27"/>
        </w:rPr>
        <w:t>《论党的青年工作》鲜明贯穿了既一脉相承又与时俱进的马克思主义青年观。</w:t>
      </w:r>
    </w:p>
    <w:p w14:paraId="6CB8A75C" w14:textId="77777777" w:rsidR="00FD01AC" w:rsidRPr="00FD01AC" w:rsidRDefault="00FD01AC" w:rsidP="00FD01AC">
      <w:pPr>
        <w:widowControl/>
        <w:spacing w:line="450" w:lineRule="atLeast"/>
        <w:jc w:val="left"/>
        <w:rPr>
          <w:rFonts w:ascii="Arial" w:eastAsia="宋体" w:hAnsi="Arial" w:cs="Arial"/>
          <w:color w:val="222222"/>
          <w:kern w:val="0"/>
          <w:sz w:val="27"/>
          <w:szCs w:val="27"/>
        </w:rPr>
      </w:pPr>
      <w:r w:rsidRPr="00FD01AC">
        <w:rPr>
          <w:rFonts w:ascii="Arial" w:eastAsia="宋体" w:hAnsi="Arial" w:cs="Arial"/>
          <w:color w:val="222222"/>
          <w:kern w:val="0"/>
          <w:sz w:val="27"/>
          <w:szCs w:val="27"/>
        </w:rPr>
        <w:t>如何认识看待青年、如何开展青年工作，是马克思主义青年观的主要命题，是马克思主义政党始终面临的重要理论和实践问题。《论党的青年工作》全面涵盖了高度重视青年地位作用、积极塑造时代新人、实现青年全面发展、建好建强党的青年组织等马克思主义青年</w:t>
      </w:r>
      <w:proofErr w:type="gramStart"/>
      <w:r w:rsidRPr="00FD01AC">
        <w:rPr>
          <w:rFonts w:ascii="Arial" w:eastAsia="宋体" w:hAnsi="Arial" w:cs="Arial"/>
          <w:color w:val="222222"/>
          <w:kern w:val="0"/>
          <w:sz w:val="27"/>
          <w:szCs w:val="27"/>
        </w:rPr>
        <w:t>观基本</w:t>
      </w:r>
      <w:proofErr w:type="gramEnd"/>
      <w:r w:rsidRPr="00FD01AC">
        <w:rPr>
          <w:rFonts w:ascii="Arial" w:eastAsia="宋体" w:hAnsi="Arial" w:cs="Arial"/>
          <w:color w:val="222222"/>
          <w:kern w:val="0"/>
          <w:sz w:val="27"/>
          <w:szCs w:val="27"/>
        </w:rPr>
        <w:t>内容，鲜明体现出历史地、发展地认识青年群体，辩证地、联系地分析青年问题，全面地、系统地开展青年工作等马克思主义青年</w:t>
      </w:r>
      <w:proofErr w:type="gramStart"/>
      <w:r w:rsidRPr="00FD01AC">
        <w:rPr>
          <w:rFonts w:ascii="Arial" w:eastAsia="宋体" w:hAnsi="Arial" w:cs="Arial"/>
          <w:color w:val="222222"/>
          <w:kern w:val="0"/>
          <w:sz w:val="27"/>
          <w:szCs w:val="27"/>
        </w:rPr>
        <w:t>观基本</w:t>
      </w:r>
      <w:proofErr w:type="gramEnd"/>
      <w:r w:rsidRPr="00FD01AC">
        <w:rPr>
          <w:rFonts w:ascii="Arial" w:eastAsia="宋体" w:hAnsi="Arial" w:cs="Arial"/>
          <w:color w:val="222222"/>
          <w:kern w:val="0"/>
          <w:sz w:val="27"/>
          <w:szCs w:val="27"/>
        </w:rPr>
        <w:t>方法，是对</w:t>
      </w:r>
      <w:r w:rsidRPr="00FD01AC">
        <w:rPr>
          <w:rFonts w:ascii="Arial" w:eastAsia="宋体" w:hAnsi="Arial" w:cs="Arial"/>
          <w:color w:val="222222"/>
          <w:kern w:val="0"/>
          <w:sz w:val="27"/>
          <w:szCs w:val="27"/>
        </w:rPr>
        <w:t>“</w:t>
      </w:r>
      <w:r w:rsidRPr="00FD01AC">
        <w:rPr>
          <w:rFonts w:ascii="Arial" w:eastAsia="宋体" w:hAnsi="Arial" w:cs="Arial"/>
          <w:color w:val="222222"/>
          <w:kern w:val="0"/>
          <w:sz w:val="27"/>
          <w:szCs w:val="27"/>
        </w:rPr>
        <w:t>人的自由而全面发展</w:t>
      </w:r>
      <w:r w:rsidRPr="00FD01AC">
        <w:rPr>
          <w:rFonts w:ascii="Arial" w:eastAsia="宋体" w:hAnsi="Arial" w:cs="Arial"/>
          <w:color w:val="222222"/>
          <w:kern w:val="0"/>
          <w:sz w:val="27"/>
          <w:szCs w:val="27"/>
        </w:rPr>
        <w:t>”</w:t>
      </w:r>
      <w:r w:rsidRPr="00FD01AC">
        <w:rPr>
          <w:rFonts w:ascii="Arial" w:eastAsia="宋体" w:hAnsi="Arial" w:cs="Arial"/>
          <w:color w:val="222222"/>
          <w:kern w:val="0"/>
          <w:sz w:val="27"/>
          <w:szCs w:val="27"/>
        </w:rPr>
        <w:t>这一马克思主义最高命题在青年工作领域的探索阐发，是对马克思主义青年观的极大丰富发展。</w:t>
      </w:r>
    </w:p>
    <w:p w14:paraId="02F977B3" w14:textId="77777777" w:rsidR="00FD01AC" w:rsidRPr="00FD01AC" w:rsidRDefault="00FD01AC" w:rsidP="00FD01AC">
      <w:pPr>
        <w:widowControl/>
        <w:spacing w:line="450" w:lineRule="atLeast"/>
        <w:jc w:val="left"/>
        <w:rPr>
          <w:rFonts w:ascii="Arial" w:eastAsia="宋体" w:hAnsi="Arial" w:cs="Arial"/>
          <w:color w:val="222222"/>
          <w:kern w:val="0"/>
          <w:sz w:val="27"/>
          <w:szCs w:val="27"/>
        </w:rPr>
      </w:pPr>
      <w:r w:rsidRPr="00FD01AC">
        <w:rPr>
          <w:rFonts w:ascii="Arial" w:eastAsia="宋体" w:hAnsi="Arial" w:cs="Arial"/>
          <w:color w:val="222222"/>
          <w:kern w:val="0"/>
          <w:sz w:val="27"/>
          <w:szCs w:val="27"/>
        </w:rPr>
        <w:t>《论党的青年工作》凝练代表了习近平新时代中国特色社会主义思想的</w:t>
      </w:r>
      <w:r w:rsidRPr="00FD01AC">
        <w:rPr>
          <w:rFonts w:ascii="Arial" w:eastAsia="宋体" w:hAnsi="Arial" w:cs="Arial"/>
          <w:color w:val="222222"/>
          <w:kern w:val="0"/>
          <w:sz w:val="27"/>
          <w:szCs w:val="27"/>
        </w:rPr>
        <w:t>“</w:t>
      </w:r>
      <w:r w:rsidRPr="00FD01AC">
        <w:rPr>
          <w:rFonts w:ascii="Arial" w:eastAsia="宋体" w:hAnsi="Arial" w:cs="Arial"/>
          <w:color w:val="222222"/>
          <w:kern w:val="0"/>
          <w:sz w:val="27"/>
          <w:szCs w:val="27"/>
        </w:rPr>
        <w:t>青年篇</w:t>
      </w:r>
      <w:r w:rsidRPr="00FD01AC">
        <w:rPr>
          <w:rFonts w:ascii="Arial" w:eastAsia="宋体" w:hAnsi="Arial" w:cs="Arial"/>
          <w:color w:val="222222"/>
          <w:kern w:val="0"/>
          <w:sz w:val="27"/>
          <w:szCs w:val="27"/>
        </w:rPr>
        <w:t>”</w:t>
      </w:r>
      <w:r w:rsidRPr="00FD01AC">
        <w:rPr>
          <w:rFonts w:ascii="Arial" w:eastAsia="宋体" w:hAnsi="Arial" w:cs="Arial"/>
          <w:color w:val="222222"/>
          <w:kern w:val="0"/>
          <w:sz w:val="27"/>
          <w:szCs w:val="27"/>
        </w:rPr>
        <w:t>。党的十八大以来，习近平总书记以马克思主义政治家、思想家、战略家的深邃视野和宏大格局，把青年工作作为党治国理政的一项基础性、全局性、战略性工作，在我们党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w:t>
      </w:r>
      <w:r w:rsidRPr="00FD01AC">
        <w:rPr>
          <w:rFonts w:ascii="Arial" w:eastAsia="宋体" w:hAnsi="Arial" w:cs="Arial"/>
          <w:color w:val="222222"/>
          <w:kern w:val="0"/>
          <w:sz w:val="27"/>
          <w:szCs w:val="27"/>
        </w:rPr>
        <w:lastRenderedPageBreak/>
        <w:t>义政党等一系列重大时代课题的深邃思考和科学判断中，在习近平新时代中国特色社会主义思想</w:t>
      </w:r>
      <w:r w:rsidRPr="00FD01AC">
        <w:rPr>
          <w:rFonts w:ascii="Arial" w:eastAsia="宋体" w:hAnsi="Arial" w:cs="Arial"/>
          <w:color w:val="222222"/>
          <w:kern w:val="0"/>
          <w:sz w:val="27"/>
          <w:szCs w:val="27"/>
        </w:rPr>
        <w:t>“</w:t>
      </w:r>
      <w:r w:rsidRPr="00FD01AC">
        <w:rPr>
          <w:rFonts w:ascii="Arial" w:eastAsia="宋体" w:hAnsi="Arial" w:cs="Arial"/>
          <w:color w:val="222222"/>
          <w:kern w:val="0"/>
          <w:sz w:val="27"/>
          <w:szCs w:val="27"/>
        </w:rPr>
        <w:t>十个明确</w:t>
      </w:r>
      <w:r w:rsidRPr="00FD01AC">
        <w:rPr>
          <w:rFonts w:ascii="Arial" w:eastAsia="宋体" w:hAnsi="Arial" w:cs="Arial"/>
          <w:color w:val="222222"/>
          <w:kern w:val="0"/>
          <w:sz w:val="27"/>
          <w:szCs w:val="27"/>
        </w:rPr>
        <w:t>”</w:t>
      </w:r>
      <w:r w:rsidRPr="00FD01AC">
        <w:rPr>
          <w:rFonts w:ascii="Arial" w:eastAsia="宋体" w:hAnsi="Arial" w:cs="Arial"/>
          <w:color w:val="222222"/>
          <w:kern w:val="0"/>
          <w:sz w:val="27"/>
          <w:szCs w:val="27"/>
        </w:rPr>
        <w:t>的丰富内涵中，有机融入、充分彰显了对青年一代、青年工作、青年组织的地位作用、责任使命的高度关注和深厚寄望。《论党的青年工作》从对中国共产党青春特质的深刻阐释到对中国青年运动时代主题的科学概括，从为实现中国梦放飞青春梦想的伟大号召到为构建人类命运共同体贡献青春、智慧和力量的殷切期望，我们可以清晰感受到，习近平总书记关于青年工作的重要思想植根新时代坚持和发展中国特色社会主义的生动实践，是习近平新时代中国特色社会主义思想这一光辉理论体系的</w:t>
      </w:r>
      <w:r w:rsidRPr="00FD01AC">
        <w:rPr>
          <w:rFonts w:ascii="Arial" w:eastAsia="宋体" w:hAnsi="Arial" w:cs="Arial"/>
          <w:color w:val="222222"/>
          <w:kern w:val="0"/>
          <w:sz w:val="27"/>
          <w:szCs w:val="27"/>
        </w:rPr>
        <w:t>“</w:t>
      </w:r>
      <w:r w:rsidRPr="00FD01AC">
        <w:rPr>
          <w:rFonts w:ascii="Arial" w:eastAsia="宋体" w:hAnsi="Arial" w:cs="Arial"/>
          <w:color w:val="222222"/>
          <w:kern w:val="0"/>
          <w:sz w:val="27"/>
          <w:szCs w:val="27"/>
        </w:rPr>
        <w:t>青年篇</w:t>
      </w:r>
      <w:r w:rsidRPr="00FD01AC">
        <w:rPr>
          <w:rFonts w:ascii="Arial" w:eastAsia="宋体" w:hAnsi="Arial" w:cs="Arial"/>
          <w:color w:val="222222"/>
          <w:kern w:val="0"/>
          <w:sz w:val="27"/>
          <w:szCs w:val="27"/>
        </w:rPr>
        <w:t>”</w:t>
      </w:r>
      <w:r w:rsidRPr="00FD01AC">
        <w:rPr>
          <w:rFonts w:ascii="Arial" w:eastAsia="宋体" w:hAnsi="Arial" w:cs="Arial"/>
          <w:color w:val="222222"/>
          <w:kern w:val="0"/>
          <w:sz w:val="27"/>
          <w:szCs w:val="27"/>
        </w:rPr>
        <w:t>；我们可以深切认识到，党的十八大以来，党的青年工作发生历史性变革、取得历史性成就，根本在于以习近平同志为核心的党中央的正确领导，在于习近平新时代中国特色社会主义思想的科学指引。</w:t>
      </w:r>
    </w:p>
    <w:p w14:paraId="3771CA7F" w14:textId="77777777" w:rsidR="00FD01AC" w:rsidRPr="00FD01AC" w:rsidRDefault="00FD01AC" w:rsidP="00FD01AC">
      <w:pPr>
        <w:widowControl/>
        <w:spacing w:line="450" w:lineRule="atLeast"/>
        <w:jc w:val="left"/>
        <w:rPr>
          <w:rFonts w:ascii="Arial" w:eastAsia="宋体" w:hAnsi="Arial" w:cs="Arial"/>
          <w:color w:val="222222"/>
          <w:kern w:val="0"/>
          <w:sz w:val="27"/>
          <w:szCs w:val="27"/>
        </w:rPr>
      </w:pPr>
      <w:r w:rsidRPr="00FD01AC">
        <w:rPr>
          <w:rFonts w:ascii="Arial" w:eastAsia="宋体" w:hAnsi="Arial" w:cs="Arial"/>
          <w:color w:val="222222"/>
          <w:kern w:val="0"/>
          <w:sz w:val="27"/>
          <w:szCs w:val="27"/>
        </w:rPr>
        <w:t>《论党的青年工作》生动体现了党的领袖深厚绵长、念兹在兹的</w:t>
      </w:r>
      <w:r w:rsidRPr="00FD01AC">
        <w:rPr>
          <w:rFonts w:ascii="Arial" w:eastAsia="宋体" w:hAnsi="Arial" w:cs="Arial"/>
          <w:color w:val="222222"/>
          <w:kern w:val="0"/>
          <w:sz w:val="27"/>
          <w:szCs w:val="27"/>
        </w:rPr>
        <w:t>“</w:t>
      </w:r>
      <w:r w:rsidRPr="00FD01AC">
        <w:rPr>
          <w:rFonts w:ascii="Arial" w:eastAsia="宋体" w:hAnsi="Arial" w:cs="Arial"/>
          <w:color w:val="222222"/>
          <w:kern w:val="0"/>
          <w:sz w:val="27"/>
          <w:szCs w:val="27"/>
        </w:rPr>
        <w:t>青年情</w:t>
      </w:r>
      <w:r w:rsidRPr="00FD01AC">
        <w:rPr>
          <w:rFonts w:ascii="Arial" w:eastAsia="宋体" w:hAnsi="Arial" w:cs="Arial"/>
          <w:color w:val="222222"/>
          <w:kern w:val="0"/>
          <w:sz w:val="27"/>
          <w:szCs w:val="27"/>
        </w:rPr>
        <w:t>”</w:t>
      </w:r>
      <w:r w:rsidRPr="00FD01AC">
        <w:rPr>
          <w:rFonts w:ascii="Arial" w:eastAsia="宋体" w:hAnsi="Arial" w:cs="Arial"/>
          <w:color w:val="222222"/>
          <w:kern w:val="0"/>
          <w:sz w:val="27"/>
          <w:szCs w:val="27"/>
        </w:rPr>
        <w:t>。习近平总书记对青少年一代关爱备至，对青少年和共青团工作倾注了大量心血，在庆祝中国共产党成立</w:t>
      </w:r>
      <w:r w:rsidRPr="00FD01AC">
        <w:rPr>
          <w:rFonts w:ascii="Arial" w:eastAsia="宋体" w:hAnsi="Arial" w:cs="Arial"/>
          <w:color w:val="222222"/>
          <w:kern w:val="0"/>
          <w:sz w:val="27"/>
          <w:szCs w:val="27"/>
        </w:rPr>
        <w:t>100</w:t>
      </w:r>
      <w:r w:rsidRPr="00FD01AC">
        <w:rPr>
          <w:rFonts w:ascii="Arial" w:eastAsia="宋体" w:hAnsi="Arial" w:cs="Arial"/>
          <w:color w:val="222222"/>
          <w:kern w:val="0"/>
          <w:sz w:val="27"/>
          <w:szCs w:val="27"/>
        </w:rPr>
        <w:t>周年大会等党和国家重大场合，殷切寄语青年一代；出席庆祝中国共青团成立</w:t>
      </w:r>
      <w:r w:rsidRPr="00FD01AC">
        <w:rPr>
          <w:rFonts w:ascii="Arial" w:eastAsia="宋体" w:hAnsi="Arial" w:cs="Arial"/>
          <w:color w:val="222222"/>
          <w:kern w:val="0"/>
          <w:sz w:val="27"/>
          <w:szCs w:val="27"/>
        </w:rPr>
        <w:t>100</w:t>
      </w:r>
      <w:r w:rsidRPr="00FD01AC">
        <w:rPr>
          <w:rFonts w:ascii="Arial" w:eastAsia="宋体" w:hAnsi="Arial" w:cs="Arial"/>
          <w:color w:val="222222"/>
          <w:kern w:val="0"/>
          <w:sz w:val="27"/>
          <w:szCs w:val="27"/>
        </w:rPr>
        <w:t>周年大会并发表重要讲话；每逢</w:t>
      </w:r>
      <w:r w:rsidRPr="00FD01AC">
        <w:rPr>
          <w:rFonts w:ascii="Arial" w:eastAsia="宋体" w:hAnsi="Arial" w:cs="Arial"/>
          <w:color w:val="222222"/>
          <w:kern w:val="0"/>
          <w:sz w:val="27"/>
          <w:szCs w:val="27"/>
        </w:rPr>
        <w:t>“</w:t>
      </w:r>
      <w:r w:rsidRPr="00FD01AC">
        <w:rPr>
          <w:rFonts w:ascii="Arial" w:eastAsia="宋体" w:hAnsi="Arial" w:cs="Arial"/>
          <w:color w:val="222222"/>
          <w:kern w:val="0"/>
          <w:sz w:val="27"/>
          <w:szCs w:val="27"/>
        </w:rPr>
        <w:t>五四</w:t>
      </w:r>
      <w:r w:rsidRPr="00FD01AC">
        <w:rPr>
          <w:rFonts w:ascii="Arial" w:eastAsia="宋体" w:hAnsi="Arial" w:cs="Arial"/>
          <w:color w:val="222222"/>
          <w:kern w:val="0"/>
          <w:sz w:val="27"/>
          <w:szCs w:val="27"/>
        </w:rPr>
        <w:t>”“</w:t>
      </w:r>
      <w:r w:rsidRPr="00FD01AC">
        <w:rPr>
          <w:rFonts w:ascii="Arial" w:eastAsia="宋体" w:hAnsi="Arial" w:cs="Arial"/>
          <w:color w:val="222222"/>
          <w:kern w:val="0"/>
          <w:sz w:val="27"/>
          <w:szCs w:val="27"/>
        </w:rPr>
        <w:t>六一</w:t>
      </w:r>
      <w:r w:rsidRPr="00FD01AC">
        <w:rPr>
          <w:rFonts w:ascii="Arial" w:eastAsia="宋体" w:hAnsi="Arial" w:cs="Arial"/>
          <w:color w:val="222222"/>
          <w:kern w:val="0"/>
          <w:sz w:val="27"/>
          <w:szCs w:val="27"/>
        </w:rPr>
        <w:t>”</w:t>
      </w:r>
      <w:r w:rsidRPr="00FD01AC">
        <w:rPr>
          <w:rFonts w:ascii="Arial" w:eastAsia="宋体" w:hAnsi="Arial" w:cs="Arial"/>
          <w:color w:val="222222"/>
          <w:kern w:val="0"/>
          <w:sz w:val="27"/>
          <w:szCs w:val="27"/>
        </w:rPr>
        <w:t>都以各种形式对青少年寄予期望、提出要求；给不同青少年群体回信勉励、谆谆教诲；先后同十七届、十八届团中央书记处集体谈话，对共青团和青少年工作提出一系列新观点新论断新要求</w:t>
      </w:r>
      <w:r w:rsidRPr="00FD01AC">
        <w:rPr>
          <w:rFonts w:ascii="Arial" w:eastAsia="宋体" w:hAnsi="Arial" w:cs="Arial"/>
          <w:color w:val="222222"/>
          <w:kern w:val="0"/>
          <w:sz w:val="27"/>
          <w:szCs w:val="27"/>
        </w:rPr>
        <w:t>……</w:t>
      </w:r>
      <w:r w:rsidRPr="00FD01AC">
        <w:rPr>
          <w:rFonts w:ascii="Arial" w:eastAsia="宋体" w:hAnsi="Arial" w:cs="Arial"/>
          <w:color w:val="222222"/>
          <w:kern w:val="0"/>
          <w:sz w:val="27"/>
          <w:szCs w:val="27"/>
        </w:rPr>
        <w:t>《论党的青年工作》一书所收录的</w:t>
      </w:r>
      <w:r w:rsidRPr="00FD01AC">
        <w:rPr>
          <w:rFonts w:ascii="Arial" w:eastAsia="宋体" w:hAnsi="Arial" w:cs="Arial"/>
          <w:color w:val="222222"/>
          <w:kern w:val="0"/>
          <w:sz w:val="27"/>
          <w:szCs w:val="27"/>
        </w:rPr>
        <w:t>60</w:t>
      </w:r>
      <w:r w:rsidRPr="00FD01AC">
        <w:rPr>
          <w:rFonts w:ascii="Arial" w:eastAsia="宋体" w:hAnsi="Arial" w:cs="Arial"/>
          <w:color w:val="222222"/>
          <w:kern w:val="0"/>
          <w:sz w:val="27"/>
          <w:szCs w:val="27"/>
        </w:rPr>
        <w:t>篇文稿，发表于不同场合，形式丰富，既是领袖重要思想的结晶，也是领袖关爱青少年的</w:t>
      </w:r>
      <w:r w:rsidRPr="00FD01AC">
        <w:rPr>
          <w:rFonts w:ascii="Arial" w:eastAsia="宋体" w:hAnsi="Arial" w:cs="Arial"/>
          <w:color w:val="222222"/>
          <w:kern w:val="0"/>
          <w:sz w:val="27"/>
          <w:szCs w:val="27"/>
        </w:rPr>
        <w:t>“</w:t>
      </w:r>
      <w:r w:rsidRPr="00FD01AC">
        <w:rPr>
          <w:rFonts w:ascii="Arial" w:eastAsia="宋体" w:hAnsi="Arial" w:cs="Arial"/>
          <w:color w:val="222222"/>
          <w:kern w:val="0"/>
          <w:sz w:val="27"/>
          <w:szCs w:val="27"/>
        </w:rPr>
        <w:t>足迹</w:t>
      </w:r>
      <w:r w:rsidRPr="00FD01AC">
        <w:rPr>
          <w:rFonts w:ascii="Arial" w:eastAsia="宋体" w:hAnsi="Arial" w:cs="Arial"/>
          <w:color w:val="222222"/>
          <w:kern w:val="0"/>
          <w:sz w:val="27"/>
          <w:szCs w:val="27"/>
        </w:rPr>
        <w:t>”</w:t>
      </w:r>
      <w:r w:rsidRPr="00FD01AC">
        <w:rPr>
          <w:rFonts w:ascii="Arial" w:eastAsia="宋体" w:hAnsi="Arial" w:cs="Arial"/>
          <w:color w:val="222222"/>
          <w:kern w:val="0"/>
          <w:sz w:val="27"/>
          <w:szCs w:val="27"/>
        </w:rPr>
        <w:t>，充分体现了以习近平同志为核心的党中央对亿万青少</w:t>
      </w:r>
      <w:r w:rsidRPr="00FD01AC">
        <w:rPr>
          <w:rFonts w:ascii="Arial" w:eastAsia="宋体" w:hAnsi="Arial" w:cs="Arial"/>
          <w:color w:val="222222"/>
          <w:kern w:val="0"/>
          <w:sz w:val="27"/>
          <w:szCs w:val="27"/>
        </w:rPr>
        <w:lastRenderedPageBreak/>
        <w:t>年的皎皎育人意、殷殷期望心、深深关切情，定将凝聚起激励广大青少年奋进新征程、建功新时代的磅礴力量。</w:t>
      </w:r>
    </w:p>
    <w:p w14:paraId="23723405" w14:textId="77777777" w:rsidR="00FD01AC" w:rsidRPr="00FD01AC" w:rsidRDefault="00FD01AC" w:rsidP="00FD01AC">
      <w:pPr>
        <w:widowControl/>
        <w:spacing w:line="450" w:lineRule="atLeast"/>
        <w:jc w:val="left"/>
        <w:rPr>
          <w:rFonts w:ascii="Arial" w:eastAsia="宋体" w:hAnsi="Arial" w:cs="Arial"/>
          <w:color w:val="222222"/>
          <w:kern w:val="0"/>
          <w:sz w:val="27"/>
          <w:szCs w:val="27"/>
        </w:rPr>
      </w:pPr>
      <w:r w:rsidRPr="00FD01AC">
        <w:rPr>
          <w:rFonts w:ascii="Arial" w:eastAsia="宋体" w:hAnsi="Arial" w:cs="Arial"/>
          <w:color w:val="222222"/>
          <w:kern w:val="0"/>
          <w:sz w:val="27"/>
          <w:szCs w:val="27"/>
        </w:rPr>
        <w:t>立高山之巅，方见大河奔流；于群峰之上，更觉长风浩荡。今年是中国共青团成立</w:t>
      </w:r>
      <w:r w:rsidRPr="00FD01AC">
        <w:rPr>
          <w:rFonts w:ascii="Arial" w:eastAsia="宋体" w:hAnsi="Arial" w:cs="Arial"/>
          <w:color w:val="222222"/>
          <w:kern w:val="0"/>
          <w:sz w:val="27"/>
          <w:szCs w:val="27"/>
        </w:rPr>
        <w:t>100</w:t>
      </w:r>
      <w:r w:rsidRPr="00FD01AC">
        <w:rPr>
          <w:rFonts w:ascii="Arial" w:eastAsia="宋体" w:hAnsi="Arial" w:cs="Arial"/>
          <w:color w:val="222222"/>
          <w:kern w:val="0"/>
          <w:sz w:val="27"/>
          <w:szCs w:val="27"/>
        </w:rPr>
        <w:t>周年，习近平同志《论党的青年工作》一书的出版发行，是给予全体团员、团干部的最珍贵礼物，也是在新时代推进共青团工作、深化共青团改革、加强共青团建设的最重要指引。全团要将学习好宣传好贯彻好习近平同志《论党的青年工作》始终列为主要任务，努力学深悟透、融会贯通、知行合一，以此统一思想、统一意志、统一行动，更好团结、组织、动员广大青年为实现第二个百年奋斗目标、实现中华民族伟大复兴的中国梦而奋斗。</w:t>
      </w:r>
    </w:p>
    <w:p w14:paraId="6F42720A" w14:textId="77777777" w:rsidR="00FD01AC" w:rsidRPr="00FD01AC" w:rsidRDefault="00FD01AC" w:rsidP="00FD01AC">
      <w:pPr>
        <w:widowControl/>
        <w:spacing w:line="450" w:lineRule="atLeast"/>
        <w:jc w:val="left"/>
        <w:rPr>
          <w:rFonts w:ascii="Arial" w:eastAsia="宋体" w:hAnsi="Arial" w:cs="Arial"/>
          <w:color w:val="222222"/>
          <w:kern w:val="0"/>
          <w:sz w:val="27"/>
          <w:szCs w:val="27"/>
        </w:rPr>
      </w:pPr>
      <w:r w:rsidRPr="00FD01AC">
        <w:rPr>
          <w:rFonts w:ascii="Arial" w:eastAsia="宋体" w:hAnsi="Arial" w:cs="Arial"/>
          <w:color w:val="222222"/>
          <w:kern w:val="0"/>
          <w:sz w:val="27"/>
          <w:szCs w:val="27"/>
        </w:rPr>
        <w:t>本报评论员</w:t>
      </w:r>
      <w:r w:rsidRPr="00FD01AC">
        <w:rPr>
          <w:rFonts w:ascii="Arial" w:eastAsia="宋体" w:hAnsi="Arial" w:cs="Arial"/>
          <w:color w:val="222222"/>
          <w:kern w:val="0"/>
          <w:sz w:val="27"/>
          <w:szCs w:val="27"/>
        </w:rPr>
        <w:t xml:space="preserve"> </w:t>
      </w:r>
      <w:r w:rsidRPr="00FD01AC">
        <w:rPr>
          <w:rFonts w:ascii="Arial" w:eastAsia="宋体" w:hAnsi="Arial" w:cs="Arial"/>
          <w:color w:val="222222"/>
          <w:kern w:val="0"/>
          <w:sz w:val="27"/>
          <w:szCs w:val="27"/>
        </w:rPr>
        <w:t>来源：中国青年报</w:t>
      </w:r>
    </w:p>
    <w:p w14:paraId="631DDBBF" w14:textId="77777777" w:rsidR="00FD01AC" w:rsidRPr="00FD01AC" w:rsidRDefault="00FD01AC" w:rsidP="00FD01AC">
      <w:pPr>
        <w:widowControl/>
        <w:spacing w:line="450" w:lineRule="atLeast"/>
        <w:jc w:val="left"/>
        <w:rPr>
          <w:rFonts w:ascii="Arial" w:eastAsia="宋体" w:hAnsi="Arial" w:cs="Arial"/>
          <w:color w:val="222222"/>
          <w:kern w:val="0"/>
          <w:sz w:val="27"/>
          <w:szCs w:val="27"/>
        </w:rPr>
      </w:pPr>
      <w:r w:rsidRPr="00FD01AC">
        <w:rPr>
          <w:rFonts w:ascii="Arial" w:eastAsia="宋体" w:hAnsi="Arial" w:cs="Arial"/>
          <w:color w:val="222222"/>
          <w:kern w:val="0"/>
          <w:sz w:val="27"/>
          <w:szCs w:val="27"/>
        </w:rPr>
        <w:t>（来源：中国青年报）</w:t>
      </w:r>
    </w:p>
    <w:p w14:paraId="62F0AA85" w14:textId="77777777" w:rsidR="00B876AB" w:rsidRDefault="00B876AB"/>
    <w:sectPr w:rsidR="00B876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ECD5C" w14:textId="77777777" w:rsidR="00032667" w:rsidRDefault="00032667" w:rsidP="00FD01AC">
      <w:r>
        <w:separator/>
      </w:r>
    </w:p>
  </w:endnote>
  <w:endnote w:type="continuationSeparator" w:id="0">
    <w:p w14:paraId="00FB8DD2" w14:textId="77777777" w:rsidR="00032667" w:rsidRDefault="00032667" w:rsidP="00FD0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EC714" w14:textId="77777777" w:rsidR="00032667" w:rsidRDefault="00032667" w:rsidP="00FD01AC">
      <w:r>
        <w:separator/>
      </w:r>
    </w:p>
  </w:footnote>
  <w:footnote w:type="continuationSeparator" w:id="0">
    <w:p w14:paraId="64D81B08" w14:textId="77777777" w:rsidR="00032667" w:rsidRDefault="00032667" w:rsidP="00FD01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6E6"/>
    <w:rsid w:val="00032667"/>
    <w:rsid w:val="004E1589"/>
    <w:rsid w:val="00B876AB"/>
    <w:rsid w:val="00CA06E6"/>
    <w:rsid w:val="00F0419E"/>
    <w:rsid w:val="00FD0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A50437"/>
  <w15:chartTrackingRefBased/>
  <w15:docId w15:val="{1A6E5F98-B009-4B82-B618-6780E9AE6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D01A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D01AC"/>
    <w:rPr>
      <w:sz w:val="18"/>
      <w:szCs w:val="18"/>
    </w:rPr>
  </w:style>
  <w:style w:type="paragraph" w:styleId="a5">
    <w:name w:val="footer"/>
    <w:basedOn w:val="a"/>
    <w:link w:val="a6"/>
    <w:uiPriority w:val="99"/>
    <w:unhideWhenUsed/>
    <w:rsid w:val="00FD01AC"/>
    <w:pPr>
      <w:tabs>
        <w:tab w:val="center" w:pos="4153"/>
        <w:tab w:val="right" w:pos="8306"/>
      </w:tabs>
      <w:snapToGrid w:val="0"/>
      <w:jc w:val="left"/>
    </w:pPr>
    <w:rPr>
      <w:sz w:val="18"/>
      <w:szCs w:val="18"/>
    </w:rPr>
  </w:style>
  <w:style w:type="character" w:customStyle="1" w:styleId="a6">
    <w:name w:val="页脚 字符"/>
    <w:basedOn w:val="a0"/>
    <w:link w:val="a5"/>
    <w:uiPriority w:val="99"/>
    <w:rsid w:val="00FD01AC"/>
    <w:rPr>
      <w:sz w:val="18"/>
      <w:szCs w:val="18"/>
    </w:rPr>
  </w:style>
  <w:style w:type="character" w:styleId="a7">
    <w:name w:val="Hyperlink"/>
    <w:basedOn w:val="a0"/>
    <w:uiPriority w:val="99"/>
    <w:semiHidden/>
    <w:unhideWhenUsed/>
    <w:rsid w:val="00FD01AC"/>
    <w:rPr>
      <w:color w:val="0000FF"/>
      <w:u w:val="single"/>
    </w:rPr>
  </w:style>
  <w:style w:type="paragraph" w:customStyle="1" w:styleId="index-moduleauthorname7y5na">
    <w:name w:val="index-module_authorname_7y5na"/>
    <w:basedOn w:val="a"/>
    <w:rsid w:val="00FD01AC"/>
    <w:pPr>
      <w:widowControl/>
      <w:spacing w:before="100" w:beforeAutospacing="1" w:after="100" w:afterAutospacing="1"/>
      <w:jc w:val="left"/>
    </w:pPr>
    <w:rPr>
      <w:rFonts w:ascii="宋体" w:eastAsia="宋体" w:hAnsi="宋体" w:cs="宋体"/>
      <w:kern w:val="0"/>
      <w:sz w:val="24"/>
      <w:szCs w:val="24"/>
    </w:rPr>
  </w:style>
  <w:style w:type="character" w:customStyle="1" w:styleId="index-moduletime10s4u">
    <w:name w:val="index-module_time_10s4u"/>
    <w:basedOn w:val="a0"/>
    <w:rsid w:val="00FD01AC"/>
  </w:style>
  <w:style w:type="character" w:customStyle="1" w:styleId="index-moduleaccountauthentication3bwix">
    <w:name w:val="index-module_accountauthentication_3bwix"/>
    <w:basedOn w:val="a0"/>
    <w:rsid w:val="00FD01AC"/>
  </w:style>
  <w:style w:type="character" w:customStyle="1" w:styleId="styles-modulecontenttf9vk">
    <w:name w:val="styles-module_content_tf9vk"/>
    <w:basedOn w:val="a0"/>
    <w:rsid w:val="00FD01AC"/>
  </w:style>
  <w:style w:type="paragraph" w:styleId="a8">
    <w:name w:val="Normal (Web)"/>
    <w:basedOn w:val="a"/>
    <w:uiPriority w:val="99"/>
    <w:semiHidden/>
    <w:unhideWhenUsed/>
    <w:rsid w:val="00FD01AC"/>
    <w:pPr>
      <w:widowControl/>
      <w:spacing w:before="100" w:beforeAutospacing="1" w:after="100" w:afterAutospacing="1"/>
      <w:jc w:val="left"/>
    </w:pPr>
    <w:rPr>
      <w:rFonts w:ascii="宋体" w:eastAsia="宋体" w:hAnsi="宋体" w:cs="宋体"/>
      <w:kern w:val="0"/>
      <w:sz w:val="24"/>
      <w:szCs w:val="24"/>
    </w:rPr>
  </w:style>
  <w:style w:type="character" w:customStyle="1" w:styleId="bjh-p">
    <w:name w:val="bjh-p"/>
    <w:basedOn w:val="a0"/>
    <w:rsid w:val="00FD01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714948">
      <w:bodyDiv w:val="1"/>
      <w:marLeft w:val="0"/>
      <w:marRight w:val="0"/>
      <w:marTop w:val="0"/>
      <w:marBottom w:val="0"/>
      <w:divBdr>
        <w:top w:val="none" w:sz="0" w:space="0" w:color="auto"/>
        <w:left w:val="none" w:sz="0" w:space="0" w:color="auto"/>
        <w:bottom w:val="none" w:sz="0" w:space="0" w:color="auto"/>
        <w:right w:val="none" w:sz="0" w:space="0" w:color="auto"/>
      </w:divBdr>
      <w:divsChild>
        <w:div w:id="58332324">
          <w:marLeft w:val="0"/>
          <w:marRight w:val="0"/>
          <w:marTop w:val="0"/>
          <w:marBottom w:val="0"/>
          <w:divBdr>
            <w:top w:val="none" w:sz="0" w:space="0" w:color="auto"/>
            <w:left w:val="none" w:sz="0" w:space="0" w:color="auto"/>
            <w:bottom w:val="single" w:sz="6" w:space="0" w:color="F2F2F2"/>
            <w:right w:val="none" w:sz="0" w:space="0" w:color="auto"/>
          </w:divBdr>
          <w:divsChild>
            <w:div w:id="607543993">
              <w:marLeft w:val="0"/>
              <w:marRight w:val="0"/>
              <w:marTop w:val="0"/>
              <w:marBottom w:val="0"/>
              <w:divBdr>
                <w:top w:val="none" w:sz="0" w:space="0" w:color="auto"/>
                <w:left w:val="none" w:sz="0" w:space="0" w:color="auto"/>
                <w:bottom w:val="none" w:sz="0" w:space="0" w:color="auto"/>
                <w:right w:val="none" w:sz="0" w:space="0" w:color="auto"/>
              </w:divBdr>
              <w:divsChild>
                <w:div w:id="215168668">
                  <w:marLeft w:val="0"/>
                  <w:marRight w:val="0"/>
                  <w:marTop w:val="0"/>
                  <w:marBottom w:val="0"/>
                  <w:divBdr>
                    <w:top w:val="none" w:sz="0" w:space="0" w:color="auto"/>
                    <w:left w:val="none" w:sz="0" w:space="0" w:color="auto"/>
                    <w:bottom w:val="none" w:sz="0" w:space="0" w:color="auto"/>
                    <w:right w:val="none" w:sz="0" w:space="0" w:color="auto"/>
                  </w:divBdr>
                  <w:divsChild>
                    <w:div w:id="1204636979">
                      <w:marLeft w:val="0"/>
                      <w:marRight w:val="225"/>
                      <w:marTop w:val="0"/>
                      <w:marBottom w:val="0"/>
                      <w:divBdr>
                        <w:top w:val="none" w:sz="0" w:space="0" w:color="auto"/>
                        <w:left w:val="none" w:sz="0" w:space="0" w:color="auto"/>
                        <w:bottom w:val="none" w:sz="0" w:space="0" w:color="auto"/>
                        <w:right w:val="none" w:sz="0" w:space="0" w:color="auto"/>
                      </w:divBdr>
                    </w:div>
                    <w:div w:id="1828324726">
                      <w:marLeft w:val="0"/>
                      <w:marRight w:val="360"/>
                      <w:marTop w:val="0"/>
                      <w:marBottom w:val="0"/>
                      <w:divBdr>
                        <w:top w:val="none" w:sz="0" w:space="0" w:color="auto"/>
                        <w:left w:val="none" w:sz="0" w:space="0" w:color="auto"/>
                        <w:bottom w:val="none" w:sz="0" w:space="0" w:color="auto"/>
                        <w:right w:val="none" w:sz="0" w:space="0" w:color="auto"/>
                      </w:divBdr>
                      <w:divsChild>
                        <w:div w:id="2375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3330188">
          <w:marLeft w:val="0"/>
          <w:marRight w:val="0"/>
          <w:marTop w:val="0"/>
          <w:marBottom w:val="0"/>
          <w:divBdr>
            <w:top w:val="none" w:sz="0" w:space="0" w:color="auto"/>
            <w:left w:val="none" w:sz="0" w:space="0" w:color="auto"/>
            <w:bottom w:val="none" w:sz="0" w:space="0" w:color="auto"/>
            <w:right w:val="none" w:sz="0" w:space="0" w:color="auto"/>
          </w:divBdr>
          <w:divsChild>
            <w:div w:id="804930045">
              <w:marLeft w:val="0"/>
              <w:marRight w:val="0"/>
              <w:marTop w:val="0"/>
              <w:marBottom w:val="0"/>
              <w:divBdr>
                <w:top w:val="none" w:sz="0" w:space="0" w:color="auto"/>
                <w:left w:val="none" w:sz="0" w:space="0" w:color="auto"/>
                <w:bottom w:val="none" w:sz="0" w:space="0" w:color="auto"/>
                <w:right w:val="none" w:sz="0" w:space="0" w:color="auto"/>
              </w:divBdr>
              <w:divsChild>
                <w:div w:id="1971008171">
                  <w:marLeft w:val="0"/>
                  <w:marRight w:val="0"/>
                  <w:marTop w:val="0"/>
                  <w:marBottom w:val="0"/>
                  <w:divBdr>
                    <w:top w:val="none" w:sz="0" w:space="0" w:color="auto"/>
                    <w:left w:val="none" w:sz="0" w:space="0" w:color="auto"/>
                    <w:bottom w:val="none" w:sz="0" w:space="0" w:color="auto"/>
                    <w:right w:val="none" w:sz="0" w:space="0" w:color="auto"/>
                  </w:divBdr>
                </w:div>
                <w:div w:id="1594128225">
                  <w:marLeft w:val="0"/>
                  <w:marRight w:val="0"/>
                  <w:marTop w:val="360"/>
                  <w:marBottom w:val="0"/>
                  <w:divBdr>
                    <w:top w:val="none" w:sz="0" w:space="0" w:color="auto"/>
                    <w:left w:val="none" w:sz="0" w:space="0" w:color="auto"/>
                    <w:bottom w:val="none" w:sz="0" w:space="0" w:color="auto"/>
                    <w:right w:val="none" w:sz="0" w:space="0" w:color="auto"/>
                  </w:divBdr>
                </w:div>
                <w:div w:id="1860971159">
                  <w:marLeft w:val="0"/>
                  <w:marRight w:val="0"/>
                  <w:marTop w:val="360"/>
                  <w:marBottom w:val="0"/>
                  <w:divBdr>
                    <w:top w:val="none" w:sz="0" w:space="0" w:color="auto"/>
                    <w:left w:val="none" w:sz="0" w:space="0" w:color="auto"/>
                    <w:bottom w:val="none" w:sz="0" w:space="0" w:color="auto"/>
                    <w:right w:val="none" w:sz="0" w:space="0" w:color="auto"/>
                  </w:divBdr>
                </w:div>
                <w:div w:id="1944461213">
                  <w:marLeft w:val="0"/>
                  <w:marRight w:val="0"/>
                  <w:marTop w:val="360"/>
                  <w:marBottom w:val="0"/>
                  <w:divBdr>
                    <w:top w:val="none" w:sz="0" w:space="0" w:color="auto"/>
                    <w:left w:val="none" w:sz="0" w:space="0" w:color="auto"/>
                    <w:bottom w:val="none" w:sz="0" w:space="0" w:color="auto"/>
                    <w:right w:val="none" w:sz="0" w:space="0" w:color="auto"/>
                  </w:divBdr>
                </w:div>
                <w:div w:id="1511263574">
                  <w:marLeft w:val="0"/>
                  <w:marRight w:val="0"/>
                  <w:marTop w:val="360"/>
                  <w:marBottom w:val="0"/>
                  <w:divBdr>
                    <w:top w:val="none" w:sz="0" w:space="0" w:color="auto"/>
                    <w:left w:val="none" w:sz="0" w:space="0" w:color="auto"/>
                    <w:bottom w:val="none" w:sz="0" w:space="0" w:color="auto"/>
                    <w:right w:val="none" w:sz="0" w:space="0" w:color="auto"/>
                  </w:divBdr>
                </w:div>
                <w:div w:id="633175747">
                  <w:marLeft w:val="0"/>
                  <w:marRight w:val="0"/>
                  <w:marTop w:val="360"/>
                  <w:marBottom w:val="0"/>
                  <w:divBdr>
                    <w:top w:val="none" w:sz="0" w:space="0" w:color="auto"/>
                    <w:left w:val="none" w:sz="0" w:space="0" w:color="auto"/>
                    <w:bottom w:val="none" w:sz="0" w:space="0" w:color="auto"/>
                    <w:right w:val="none" w:sz="0" w:space="0" w:color="auto"/>
                  </w:divBdr>
                </w:div>
                <w:div w:id="784277681">
                  <w:marLeft w:val="0"/>
                  <w:marRight w:val="0"/>
                  <w:marTop w:val="360"/>
                  <w:marBottom w:val="0"/>
                  <w:divBdr>
                    <w:top w:val="none" w:sz="0" w:space="0" w:color="auto"/>
                    <w:left w:val="none" w:sz="0" w:space="0" w:color="auto"/>
                    <w:bottom w:val="none" w:sz="0" w:space="0" w:color="auto"/>
                    <w:right w:val="none" w:sz="0" w:space="0" w:color="auto"/>
                  </w:divBdr>
                </w:div>
                <w:div w:id="1001928110">
                  <w:marLeft w:val="0"/>
                  <w:marRight w:val="0"/>
                  <w:marTop w:val="360"/>
                  <w:marBottom w:val="0"/>
                  <w:divBdr>
                    <w:top w:val="none" w:sz="0" w:space="0" w:color="auto"/>
                    <w:left w:val="none" w:sz="0" w:space="0" w:color="auto"/>
                    <w:bottom w:val="none" w:sz="0" w:space="0" w:color="auto"/>
                    <w:right w:val="none" w:sz="0" w:space="0" w:color="auto"/>
                  </w:divBdr>
                </w:div>
                <w:div w:id="1871793047">
                  <w:marLeft w:val="0"/>
                  <w:marRight w:val="0"/>
                  <w:marTop w:val="360"/>
                  <w:marBottom w:val="0"/>
                  <w:divBdr>
                    <w:top w:val="none" w:sz="0" w:space="0" w:color="auto"/>
                    <w:left w:val="none" w:sz="0" w:space="0" w:color="auto"/>
                    <w:bottom w:val="none" w:sz="0" w:space="0" w:color="auto"/>
                    <w:right w:val="none" w:sz="0" w:space="0" w:color="auto"/>
                  </w:divBdr>
                </w:div>
                <w:div w:id="1927953166">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327</Words>
  <Characters>1865</Characters>
  <Application>Microsoft Office Word</Application>
  <DocSecurity>0</DocSecurity>
  <Lines>15</Lines>
  <Paragraphs>4</Paragraphs>
  <ScaleCrop>false</ScaleCrop>
  <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SHOU</dc:creator>
  <cp:keywords/>
  <dc:description/>
  <cp:lastModifiedBy>SHOU</cp:lastModifiedBy>
  <cp:revision>3</cp:revision>
  <dcterms:created xsi:type="dcterms:W3CDTF">2022-07-21T12:54:00Z</dcterms:created>
  <dcterms:modified xsi:type="dcterms:W3CDTF">2022-07-21T15:00:00Z</dcterms:modified>
</cp:coreProperties>
</file>